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07" w:rsidRDefault="00DB6159" w:rsidP="00DB6159">
      <w:pPr>
        <w:spacing w:after="0"/>
        <w:rPr>
          <w:rFonts w:ascii="Arial" w:hAnsi="Arial" w:cs="Arial"/>
        </w:rPr>
      </w:pPr>
      <w:r w:rsidRPr="003C5FB3">
        <w:rPr>
          <w:rFonts w:ascii="Arial" w:hAnsi="Arial" w:cs="Arial"/>
          <w:u w:val="single"/>
        </w:rPr>
        <w:t>Coates Village Hall room booking tariff</w:t>
      </w:r>
      <w:r w:rsidR="00855235">
        <w:rPr>
          <w:rFonts w:ascii="Arial" w:hAnsi="Arial" w:cs="Arial"/>
        </w:rPr>
        <w:tab/>
      </w:r>
      <w:r w:rsidR="00855235">
        <w:rPr>
          <w:rFonts w:ascii="Arial" w:hAnsi="Arial" w:cs="Arial"/>
        </w:rPr>
        <w:tab/>
      </w:r>
      <w:r w:rsidR="00855235">
        <w:rPr>
          <w:rFonts w:ascii="Arial" w:hAnsi="Arial" w:cs="Arial"/>
        </w:rPr>
        <w:tab/>
      </w:r>
      <w:r w:rsidR="00855235">
        <w:rPr>
          <w:rFonts w:ascii="Arial" w:hAnsi="Arial" w:cs="Arial"/>
        </w:rPr>
        <w:tab/>
      </w:r>
      <w:r w:rsidR="00855235">
        <w:rPr>
          <w:rFonts w:ascii="Arial" w:hAnsi="Arial" w:cs="Arial"/>
        </w:rPr>
        <w:tab/>
      </w:r>
      <w:r w:rsidR="0098153A">
        <w:rPr>
          <w:rFonts w:ascii="Arial" w:hAnsi="Arial" w:cs="Arial"/>
        </w:rPr>
        <w:t xml:space="preserve">Effective 1 </w:t>
      </w:r>
      <w:r w:rsidR="00855235">
        <w:rPr>
          <w:rFonts w:ascii="Arial" w:hAnsi="Arial" w:cs="Arial"/>
        </w:rPr>
        <w:t>September</w:t>
      </w:r>
      <w:r w:rsidR="0098153A">
        <w:rPr>
          <w:rFonts w:ascii="Arial" w:hAnsi="Arial" w:cs="Arial"/>
        </w:rPr>
        <w:t xml:space="preserve"> 201</w:t>
      </w:r>
      <w:r w:rsidR="006C69B9">
        <w:rPr>
          <w:rFonts w:ascii="Arial" w:hAnsi="Arial" w:cs="Arial"/>
        </w:rPr>
        <w:t>9</w:t>
      </w:r>
    </w:p>
    <w:p w:rsidR="00C10089" w:rsidRDefault="00C10089" w:rsidP="00DB6159">
      <w:pPr>
        <w:spacing w:after="0"/>
        <w:rPr>
          <w:rFonts w:ascii="Arial" w:hAnsi="Arial" w:cs="Arial"/>
        </w:rPr>
      </w:pPr>
    </w:p>
    <w:p w:rsidR="00C10089" w:rsidRPr="0098153A" w:rsidRDefault="00C10089" w:rsidP="00DB61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tariff applies to bookings made on, or after, 1 January 2019. The tariff may be changed at any time and apply to bookings made after a new tariff is notified.</w:t>
      </w:r>
    </w:p>
    <w:p w:rsidR="00DB6159" w:rsidRDefault="00DB6159" w:rsidP="00DB6159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2660"/>
        <w:gridCol w:w="2835"/>
        <w:gridCol w:w="2835"/>
      </w:tblGrid>
      <w:tr w:rsidR="00DB6159" w:rsidRPr="003C5FB3" w:rsidTr="003C5FB3">
        <w:tc>
          <w:tcPr>
            <w:tcW w:w="2660" w:type="dxa"/>
            <w:tcBorders>
              <w:bottom w:val="single" w:sz="4" w:space="0" w:color="auto"/>
            </w:tcBorders>
          </w:tcPr>
          <w:p w:rsidR="00DB6159" w:rsidRPr="003C5FB3" w:rsidRDefault="00DB6159" w:rsidP="00DB61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B6159" w:rsidRPr="003C5FB3" w:rsidRDefault="00DB6159" w:rsidP="00DB6159">
            <w:pPr>
              <w:rPr>
                <w:rFonts w:ascii="Arial" w:hAnsi="Arial" w:cs="Arial"/>
                <w:sz w:val="20"/>
                <w:szCs w:val="20"/>
              </w:rPr>
            </w:pPr>
            <w:r w:rsidRPr="003C5FB3">
              <w:rPr>
                <w:rFonts w:ascii="Arial" w:hAnsi="Arial" w:cs="Arial"/>
                <w:sz w:val="20"/>
                <w:szCs w:val="20"/>
              </w:rPr>
              <w:t>Charge for commercial hire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B6159" w:rsidRPr="003C5FB3" w:rsidRDefault="00DB6159" w:rsidP="00DB6159">
            <w:pPr>
              <w:rPr>
                <w:rFonts w:ascii="Arial" w:hAnsi="Arial" w:cs="Arial"/>
                <w:sz w:val="20"/>
                <w:szCs w:val="20"/>
              </w:rPr>
            </w:pPr>
            <w:r w:rsidRPr="003C5FB3">
              <w:rPr>
                <w:rFonts w:ascii="Arial" w:hAnsi="Arial" w:cs="Arial"/>
                <w:sz w:val="20"/>
                <w:szCs w:val="20"/>
              </w:rPr>
              <w:t>Charge for local / charity hire</w:t>
            </w:r>
          </w:p>
        </w:tc>
      </w:tr>
      <w:tr w:rsidR="00DB6159" w:rsidRPr="003C5FB3" w:rsidTr="003C5FB3"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</w:tcPr>
          <w:p w:rsidR="00DB6159" w:rsidRPr="003C5FB3" w:rsidRDefault="00DB6159" w:rsidP="00DB6159">
            <w:pPr>
              <w:rPr>
                <w:rFonts w:ascii="Arial" w:hAnsi="Arial" w:cs="Arial"/>
                <w:sz w:val="20"/>
                <w:szCs w:val="20"/>
              </w:rPr>
            </w:pPr>
            <w:r w:rsidRPr="003C5FB3">
              <w:rPr>
                <w:rFonts w:ascii="Arial" w:hAnsi="Arial" w:cs="Arial"/>
                <w:sz w:val="20"/>
                <w:szCs w:val="20"/>
              </w:rPr>
              <w:t>Main hall (Reading Room)</w:t>
            </w:r>
          </w:p>
        </w:tc>
        <w:tc>
          <w:tcPr>
            <w:tcW w:w="2835" w:type="dxa"/>
          </w:tcPr>
          <w:p w:rsidR="00DB6159" w:rsidRPr="003C5FB3" w:rsidRDefault="00DB6159" w:rsidP="00DB6159">
            <w:pPr>
              <w:rPr>
                <w:rFonts w:ascii="Arial" w:hAnsi="Arial" w:cs="Arial"/>
                <w:sz w:val="20"/>
                <w:szCs w:val="20"/>
              </w:rPr>
            </w:pPr>
            <w:r w:rsidRPr="003C5FB3">
              <w:rPr>
                <w:rFonts w:ascii="Arial" w:hAnsi="Arial" w:cs="Arial"/>
                <w:sz w:val="20"/>
                <w:szCs w:val="20"/>
              </w:rPr>
              <w:t>£9.00 per hour</w:t>
            </w:r>
          </w:p>
        </w:tc>
        <w:tc>
          <w:tcPr>
            <w:tcW w:w="2835" w:type="dxa"/>
          </w:tcPr>
          <w:p w:rsidR="00DB6159" w:rsidRPr="003C5FB3" w:rsidRDefault="00DB6159" w:rsidP="00DB6159">
            <w:pPr>
              <w:rPr>
                <w:rFonts w:ascii="Arial" w:hAnsi="Arial" w:cs="Arial"/>
                <w:sz w:val="20"/>
                <w:szCs w:val="20"/>
              </w:rPr>
            </w:pPr>
            <w:r w:rsidRPr="003C5FB3">
              <w:rPr>
                <w:rFonts w:ascii="Arial" w:hAnsi="Arial" w:cs="Arial"/>
                <w:sz w:val="20"/>
                <w:szCs w:val="20"/>
              </w:rPr>
              <w:t>£6.00 per hour</w:t>
            </w:r>
          </w:p>
        </w:tc>
      </w:tr>
      <w:tr w:rsidR="00DB6159" w:rsidRPr="003C5FB3" w:rsidTr="003C5FB3"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</w:tcPr>
          <w:p w:rsidR="00DB6159" w:rsidRPr="003C5FB3" w:rsidRDefault="00DB6159" w:rsidP="00DB6159">
            <w:pPr>
              <w:rPr>
                <w:rFonts w:ascii="Arial" w:hAnsi="Arial" w:cs="Arial"/>
                <w:sz w:val="20"/>
                <w:szCs w:val="20"/>
              </w:rPr>
            </w:pPr>
            <w:r w:rsidRPr="003C5FB3">
              <w:rPr>
                <w:rFonts w:ascii="Arial" w:hAnsi="Arial" w:cs="Arial"/>
                <w:sz w:val="20"/>
                <w:szCs w:val="20"/>
              </w:rPr>
              <w:t>Meeting Room</w:t>
            </w:r>
          </w:p>
        </w:tc>
        <w:tc>
          <w:tcPr>
            <w:tcW w:w="2835" w:type="dxa"/>
          </w:tcPr>
          <w:p w:rsidR="00DB6159" w:rsidRPr="003C5FB3" w:rsidRDefault="00DB6159" w:rsidP="006C69B9">
            <w:pPr>
              <w:rPr>
                <w:rFonts w:ascii="Arial" w:hAnsi="Arial" w:cs="Arial"/>
                <w:sz w:val="20"/>
                <w:szCs w:val="20"/>
              </w:rPr>
            </w:pPr>
            <w:r w:rsidRPr="003C5FB3">
              <w:rPr>
                <w:rFonts w:ascii="Arial" w:hAnsi="Arial" w:cs="Arial"/>
                <w:sz w:val="20"/>
                <w:szCs w:val="20"/>
              </w:rPr>
              <w:t>£</w:t>
            </w:r>
            <w:r w:rsidR="006C69B9">
              <w:rPr>
                <w:rFonts w:ascii="Arial" w:hAnsi="Arial" w:cs="Arial"/>
                <w:sz w:val="20"/>
                <w:szCs w:val="20"/>
              </w:rPr>
              <w:t>7</w:t>
            </w:r>
            <w:r w:rsidRPr="003C5FB3">
              <w:rPr>
                <w:rFonts w:ascii="Arial" w:hAnsi="Arial" w:cs="Arial"/>
                <w:sz w:val="20"/>
                <w:szCs w:val="20"/>
              </w:rPr>
              <w:t>.50 per hour</w:t>
            </w:r>
          </w:p>
        </w:tc>
        <w:tc>
          <w:tcPr>
            <w:tcW w:w="2835" w:type="dxa"/>
          </w:tcPr>
          <w:p w:rsidR="00DB6159" w:rsidRPr="003C5FB3" w:rsidRDefault="00DB6159" w:rsidP="00DB6159">
            <w:pPr>
              <w:rPr>
                <w:rFonts w:ascii="Arial" w:hAnsi="Arial" w:cs="Arial"/>
                <w:sz w:val="20"/>
                <w:szCs w:val="20"/>
              </w:rPr>
            </w:pPr>
            <w:r w:rsidRPr="003C5FB3">
              <w:rPr>
                <w:rFonts w:ascii="Arial" w:hAnsi="Arial" w:cs="Arial"/>
                <w:sz w:val="20"/>
                <w:szCs w:val="20"/>
              </w:rPr>
              <w:t>£5.00 per hour</w:t>
            </w:r>
          </w:p>
        </w:tc>
      </w:tr>
    </w:tbl>
    <w:p w:rsidR="00DB6159" w:rsidRPr="003C5FB3" w:rsidRDefault="00DB6159" w:rsidP="00DB6159">
      <w:pPr>
        <w:spacing w:after="0"/>
        <w:rPr>
          <w:rFonts w:ascii="Arial" w:hAnsi="Arial" w:cs="Arial"/>
          <w:sz w:val="20"/>
          <w:szCs w:val="20"/>
        </w:rPr>
      </w:pPr>
    </w:p>
    <w:p w:rsidR="003C5FB3" w:rsidRDefault="003C5FB3" w:rsidP="00DB615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Rooms may be booked for part hours on a pro-rata basis.</w:t>
      </w:r>
      <w:r w:rsidR="006C69B9">
        <w:rPr>
          <w:rFonts w:ascii="Arial" w:hAnsi="Arial" w:cs="Arial"/>
          <w:sz w:val="20"/>
          <w:szCs w:val="20"/>
        </w:rPr>
        <w:t xml:space="preserve"> If </w:t>
      </w:r>
      <w:r w:rsidR="00C10089">
        <w:rPr>
          <w:rFonts w:ascii="Arial" w:hAnsi="Arial" w:cs="Arial"/>
          <w:sz w:val="20"/>
          <w:szCs w:val="20"/>
        </w:rPr>
        <w:t xml:space="preserve">a single </w:t>
      </w:r>
      <w:r w:rsidR="006C69B9">
        <w:rPr>
          <w:rFonts w:ascii="Arial" w:hAnsi="Arial" w:cs="Arial"/>
          <w:sz w:val="20"/>
          <w:szCs w:val="20"/>
        </w:rPr>
        <w:t xml:space="preserve">booking </w:t>
      </w:r>
      <w:r w:rsidR="00C10089">
        <w:rPr>
          <w:rFonts w:ascii="Arial" w:hAnsi="Arial" w:cs="Arial"/>
          <w:sz w:val="20"/>
          <w:szCs w:val="20"/>
        </w:rPr>
        <w:t xml:space="preserve">is </w:t>
      </w:r>
      <w:r w:rsidR="006C69B9">
        <w:rPr>
          <w:rFonts w:ascii="Arial" w:hAnsi="Arial" w:cs="Arial"/>
          <w:sz w:val="20"/>
          <w:szCs w:val="20"/>
        </w:rPr>
        <w:t>for 6 or more hours a 10% discount</w:t>
      </w:r>
      <w:r w:rsidR="00C10089">
        <w:rPr>
          <w:rFonts w:ascii="Arial" w:hAnsi="Arial" w:cs="Arial"/>
          <w:sz w:val="20"/>
          <w:szCs w:val="20"/>
        </w:rPr>
        <w:t xml:space="preserve"> will be applied to the total room hire charge.</w:t>
      </w:r>
    </w:p>
    <w:p w:rsidR="003C5FB3" w:rsidRDefault="003C5FB3" w:rsidP="00DB6159">
      <w:pPr>
        <w:spacing w:after="0"/>
        <w:rPr>
          <w:rFonts w:ascii="Arial" w:hAnsi="Arial" w:cs="Arial"/>
          <w:sz w:val="20"/>
          <w:szCs w:val="20"/>
        </w:rPr>
      </w:pPr>
    </w:p>
    <w:p w:rsidR="003C5FB3" w:rsidRDefault="003C5FB3" w:rsidP="00DB6159">
      <w:pPr>
        <w:spacing w:after="0"/>
        <w:rPr>
          <w:rFonts w:ascii="Arial" w:hAnsi="Arial" w:cs="Arial"/>
          <w:sz w:val="20"/>
          <w:szCs w:val="20"/>
        </w:rPr>
      </w:pPr>
      <w:r w:rsidRPr="003C5FB3">
        <w:rPr>
          <w:rFonts w:ascii="Arial" w:hAnsi="Arial" w:cs="Arial"/>
          <w:sz w:val="20"/>
          <w:szCs w:val="20"/>
        </w:rPr>
        <w:t xml:space="preserve">Use of the kitchen is available </w:t>
      </w:r>
      <w:r>
        <w:rPr>
          <w:rFonts w:ascii="Arial" w:hAnsi="Arial" w:cs="Arial"/>
          <w:sz w:val="20"/>
          <w:szCs w:val="20"/>
        </w:rPr>
        <w:t xml:space="preserve">when booking the main hall. There is an </w:t>
      </w:r>
      <w:r w:rsidRPr="003C5FB3">
        <w:rPr>
          <w:rFonts w:ascii="Arial" w:hAnsi="Arial" w:cs="Arial"/>
          <w:sz w:val="20"/>
          <w:szCs w:val="20"/>
        </w:rPr>
        <w:t>additional charge of £</w:t>
      </w:r>
      <w:r w:rsidR="00855235">
        <w:rPr>
          <w:rFonts w:ascii="Arial" w:hAnsi="Arial" w:cs="Arial"/>
          <w:sz w:val="20"/>
          <w:szCs w:val="20"/>
        </w:rPr>
        <w:t>6</w:t>
      </w:r>
      <w:r w:rsidRPr="003C5FB3">
        <w:rPr>
          <w:rFonts w:ascii="Arial" w:hAnsi="Arial" w:cs="Arial"/>
          <w:sz w:val="20"/>
          <w:szCs w:val="20"/>
        </w:rPr>
        <w:t xml:space="preserve"> per hire</w:t>
      </w:r>
      <w:r w:rsidR="00855235">
        <w:rPr>
          <w:rFonts w:ascii="Arial" w:hAnsi="Arial" w:cs="Arial"/>
          <w:sz w:val="20"/>
          <w:szCs w:val="20"/>
        </w:rPr>
        <w:t xml:space="preserve"> (full use of facilities) or £2 per hire (drink making and food serving only).</w:t>
      </w:r>
    </w:p>
    <w:p w:rsidR="00DB6159" w:rsidRDefault="003C5FB3" w:rsidP="00DB6159">
      <w:pPr>
        <w:spacing w:after="0"/>
        <w:rPr>
          <w:rFonts w:ascii="Arial" w:hAnsi="Arial" w:cs="Arial"/>
          <w:sz w:val="20"/>
          <w:szCs w:val="20"/>
        </w:rPr>
      </w:pPr>
      <w:r w:rsidRPr="003C5FB3">
        <w:rPr>
          <w:rFonts w:ascii="Arial" w:hAnsi="Arial" w:cs="Arial"/>
          <w:sz w:val="20"/>
          <w:szCs w:val="20"/>
        </w:rPr>
        <w:t xml:space="preserve"> </w:t>
      </w:r>
    </w:p>
    <w:p w:rsidR="003C5FB3" w:rsidRDefault="003C5FB3" w:rsidP="00DB615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no charge for use of the car park when booking either of the rooms.</w:t>
      </w:r>
      <w:r w:rsidR="00855235">
        <w:rPr>
          <w:rFonts w:ascii="Arial" w:hAnsi="Arial" w:cs="Arial"/>
          <w:sz w:val="20"/>
          <w:szCs w:val="20"/>
        </w:rPr>
        <w:t xml:space="preserve"> At other times, when there is no hall booking, there is a charge of £5 per car to use the car park.  </w:t>
      </w:r>
    </w:p>
    <w:p w:rsidR="003C5FB3" w:rsidRDefault="003C5FB3" w:rsidP="00DB6159">
      <w:pPr>
        <w:spacing w:after="0"/>
        <w:rPr>
          <w:rFonts w:ascii="Arial" w:hAnsi="Arial" w:cs="Arial"/>
          <w:sz w:val="20"/>
          <w:szCs w:val="20"/>
        </w:rPr>
      </w:pPr>
    </w:p>
    <w:p w:rsidR="006C69B9" w:rsidRDefault="003C5FB3" w:rsidP="00DB6159">
      <w:pPr>
        <w:spacing w:after="0"/>
        <w:rPr>
          <w:rFonts w:ascii="Arial" w:hAnsi="Arial" w:cs="Arial"/>
          <w:sz w:val="20"/>
          <w:szCs w:val="20"/>
        </w:rPr>
      </w:pPr>
      <w:r w:rsidRPr="007A7E0B">
        <w:rPr>
          <w:rFonts w:ascii="Arial" w:hAnsi="Arial" w:cs="Arial"/>
          <w:sz w:val="20"/>
          <w:szCs w:val="20"/>
        </w:rPr>
        <w:t xml:space="preserve">The ‘local’ tariff applies </w:t>
      </w:r>
      <w:r w:rsidR="006C69B9">
        <w:rPr>
          <w:rFonts w:ascii="Arial" w:hAnsi="Arial" w:cs="Arial"/>
          <w:sz w:val="20"/>
          <w:szCs w:val="20"/>
        </w:rPr>
        <w:t>to:</w:t>
      </w:r>
    </w:p>
    <w:p w:rsidR="006C69B9" w:rsidRDefault="003C5FB3" w:rsidP="006C69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C69B9">
        <w:rPr>
          <w:rFonts w:ascii="Arial" w:hAnsi="Arial" w:cs="Arial"/>
          <w:sz w:val="20"/>
          <w:szCs w:val="20"/>
        </w:rPr>
        <w:t>all residents of Coates and Tarlton as well as neighbouring residents where Coates village hall is the nearest village hall</w:t>
      </w:r>
    </w:p>
    <w:p w:rsidR="00596014" w:rsidRPr="006C69B9" w:rsidRDefault="006C69B9" w:rsidP="006C69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charity events ie when all proceeds from the event are distributed to a registered charity</w:t>
      </w:r>
      <w:r w:rsidR="003C5FB3" w:rsidRPr="006C69B9">
        <w:rPr>
          <w:rFonts w:ascii="Arial" w:hAnsi="Arial" w:cs="Arial"/>
          <w:sz w:val="20"/>
          <w:szCs w:val="20"/>
        </w:rPr>
        <w:t>.</w:t>
      </w:r>
    </w:p>
    <w:p w:rsidR="00596014" w:rsidRPr="007A7E0B" w:rsidRDefault="00596014" w:rsidP="00DB6159">
      <w:pPr>
        <w:spacing w:after="0"/>
        <w:rPr>
          <w:rFonts w:ascii="Arial" w:hAnsi="Arial" w:cs="Arial"/>
          <w:sz w:val="20"/>
          <w:szCs w:val="20"/>
        </w:rPr>
      </w:pPr>
    </w:p>
    <w:p w:rsidR="00DB6159" w:rsidRPr="007A7E0B" w:rsidRDefault="00EF62AC" w:rsidP="00DB615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other situations the </w:t>
      </w:r>
      <w:r w:rsidR="00596014" w:rsidRPr="007A7E0B">
        <w:rPr>
          <w:rFonts w:ascii="Arial" w:hAnsi="Arial" w:cs="Arial"/>
          <w:sz w:val="20"/>
          <w:szCs w:val="20"/>
        </w:rPr>
        <w:t>commercial tariff applies</w:t>
      </w:r>
      <w:r>
        <w:rPr>
          <w:rFonts w:ascii="Arial" w:hAnsi="Arial" w:cs="Arial"/>
          <w:sz w:val="20"/>
          <w:szCs w:val="20"/>
        </w:rPr>
        <w:t>.</w:t>
      </w:r>
      <w:r w:rsidR="003C5FB3" w:rsidRPr="007A7E0B">
        <w:rPr>
          <w:rFonts w:ascii="Arial" w:hAnsi="Arial" w:cs="Arial"/>
          <w:sz w:val="20"/>
          <w:szCs w:val="20"/>
        </w:rPr>
        <w:t xml:space="preserve"> </w:t>
      </w:r>
    </w:p>
    <w:p w:rsidR="00596014" w:rsidRPr="007A7E0B" w:rsidRDefault="00596014" w:rsidP="00DB6159">
      <w:pPr>
        <w:spacing w:after="0"/>
        <w:rPr>
          <w:rFonts w:ascii="Arial" w:hAnsi="Arial" w:cs="Arial"/>
          <w:sz w:val="20"/>
          <w:szCs w:val="20"/>
        </w:rPr>
      </w:pPr>
    </w:p>
    <w:p w:rsidR="00596014" w:rsidRPr="007A7E0B" w:rsidRDefault="00596014" w:rsidP="00DB6159">
      <w:pPr>
        <w:spacing w:after="0"/>
        <w:rPr>
          <w:rFonts w:ascii="Arial" w:hAnsi="Arial" w:cs="Arial"/>
          <w:b/>
          <w:sz w:val="20"/>
          <w:szCs w:val="20"/>
        </w:rPr>
      </w:pPr>
      <w:r w:rsidRPr="007A7E0B">
        <w:rPr>
          <w:rFonts w:ascii="Arial" w:hAnsi="Arial" w:cs="Arial"/>
          <w:b/>
          <w:sz w:val="20"/>
          <w:szCs w:val="20"/>
        </w:rPr>
        <w:t xml:space="preserve">Note that the Charity Commission requires that a ‘commercial tariff’ is charged for any event at which alcohol is sold </w:t>
      </w:r>
      <w:r w:rsidR="006C69B9">
        <w:rPr>
          <w:rFonts w:ascii="Arial" w:hAnsi="Arial" w:cs="Arial"/>
          <w:b/>
          <w:sz w:val="20"/>
          <w:szCs w:val="20"/>
        </w:rPr>
        <w:t xml:space="preserve">(or provided free but there is an entry charge) </w:t>
      </w:r>
      <w:r w:rsidRPr="007A7E0B">
        <w:rPr>
          <w:rFonts w:ascii="Arial" w:hAnsi="Arial" w:cs="Arial"/>
          <w:b/>
          <w:sz w:val="20"/>
          <w:szCs w:val="20"/>
        </w:rPr>
        <w:t>irrespective of the above tariff categories.</w:t>
      </w:r>
      <w:r w:rsidR="006C69B9">
        <w:rPr>
          <w:rFonts w:ascii="Arial" w:hAnsi="Arial" w:cs="Arial"/>
          <w:b/>
          <w:sz w:val="20"/>
          <w:szCs w:val="20"/>
        </w:rPr>
        <w:t xml:space="preserve"> If an event is held during the regular opening hours of the </w:t>
      </w:r>
      <w:r w:rsidR="00B93E3A">
        <w:rPr>
          <w:rFonts w:ascii="Arial" w:hAnsi="Arial" w:cs="Arial"/>
          <w:b/>
          <w:sz w:val="20"/>
          <w:szCs w:val="20"/>
        </w:rPr>
        <w:t>V</w:t>
      </w:r>
      <w:r w:rsidR="006C69B9">
        <w:rPr>
          <w:rFonts w:ascii="Arial" w:hAnsi="Arial" w:cs="Arial"/>
          <w:b/>
          <w:sz w:val="20"/>
          <w:szCs w:val="20"/>
        </w:rPr>
        <w:t xml:space="preserve">illage </w:t>
      </w:r>
      <w:r w:rsidR="00B93E3A">
        <w:rPr>
          <w:rFonts w:ascii="Arial" w:hAnsi="Arial" w:cs="Arial"/>
          <w:b/>
          <w:sz w:val="20"/>
          <w:szCs w:val="20"/>
        </w:rPr>
        <w:t>C</w:t>
      </w:r>
      <w:r w:rsidR="006C69B9">
        <w:rPr>
          <w:rFonts w:ascii="Arial" w:hAnsi="Arial" w:cs="Arial"/>
          <w:b/>
          <w:sz w:val="20"/>
          <w:szCs w:val="20"/>
        </w:rPr>
        <w:t xml:space="preserve">lub bar then purchase of alcohol from the bar would not require </w:t>
      </w:r>
      <w:r w:rsidR="00B93E3A">
        <w:rPr>
          <w:rFonts w:ascii="Arial" w:hAnsi="Arial" w:cs="Arial"/>
          <w:b/>
          <w:sz w:val="20"/>
          <w:szCs w:val="20"/>
        </w:rPr>
        <w:t xml:space="preserve">that the event has </w:t>
      </w:r>
      <w:r w:rsidR="006C69B9">
        <w:rPr>
          <w:rFonts w:ascii="Arial" w:hAnsi="Arial" w:cs="Arial"/>
          <w:b/>
          <w:sz w:val="20"/>
          <w:szCs w:val="20"/>
        </w:rPr>
        <w:t>a commercial tariff.</w:t>
      </w:r>
    </w:p>
    <w:p w:rsidR="00596014" w:rsidRDefault="00596014" w:rsidP="00DB6159">
      <w:pPr>
        <w:spacing w:after="0"/>
        <w:rPr>
          <w:rFonts w:ascii="Arial" w:hAnsi="Arial" w:cs="Arial"/>
          <w:sz w:val="20"/>
          <w:szCs w:val="20"/>
        </w:rPr>
      </w:pPr>
    </w:p>
    <w:p w:rsidR="00C10089" w:rsidRDefault="006C69B9" w:rsidP="00DB615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the discretion of the village hall trustees an event may be considered to be a community event. In this case a reduced tariff applies</w:t>
      </w:r>
      <w:r w:rsidR="00C10089">
        <w:rPr>
          <w:rFonts w:ascii="Arial" w:hAnsi="Arial" w:cs="Arial"/>
          <w:sz w:val="20"/>
          <w:szCs w:val="20"/>
        </w:rPr>
        <w:t xml:space="preserve"> to the room hire</w:t>
      </w:r>
      <w:r>
        <w:rPr>
          <w:rFonts w:ascii="Arial" w:hAnsi="Arial" w:cs="Arial"/>
          <w:sz w:val="20"/>
          <w:szCs w:val="20"/>
        </w:rPr>
        <w:t xml:space="preserve">.   </w:t>
      </w:r>
      <w:r w:rsidR="00C10089">
        <w:rPr>
          <w:rFonts w:ascii="Arial" w:hAnsi="Arial" w:cs="Arial"/>
          <w:sz w:val="20"/>
          <w:szCs w:val="20"/>
        </w:rPr>
        <w:t>To be considered a community event it must:</w:t>
      </w:r>
    </w:p>
    <w:p w:rsidR="008B766B" w:rsidRDefault="008B766B" w:rsidP="00C1008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requested as a booking at least 3 months before the event date</w:t>
      </w:r>
    </w:p>
    <w:p w:rsidR="006C69B9" w:rsidRDefault="00C10089" w:rsidP="00C1008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a ‘one off’ event within the </w:t>
      </w:r>
      <w:r w:rsidR="00B93E3A">
        <w:rPr>
          <w:rFonts w:ascii="Arial" w:hAnsi="Arial" w:cs="Arial"/>
          <w:sz w:val="20"/>
          <w:szCs w:val="20"/>
        </w:rPr>
        <w:t xml:space="preserve">calendar </w:t>
      </w:r>
      <w:r>
        <w:rPr>
          <w:rFonts w:ascii="Arial" w:hAnsi="Arial" w:cs="Arial"/>
          <w:sz w:val="20"/>
          <w:szCs w:val="20"/>
        </w:rPr>
        <w:t>year</w:t>
      </w:r>
    </w:p>
    <w:p w:rsidR="00C10089" w:rsidRDefault="00C10089" w:rsidP="00C1008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suitable for, and accessible by, all members of the community</w:t>
      </w:r>
    </w:p>
    <w:p w:rsidR="006C69B9" w:rsidRDefault="006C69B9" w:rsidP="00DB6159">
      <w:pPr>
        <w:spacing w:after="0"/>
        <w:rPr>
          <w:rFonts w:ascii="Arial" w:hAnsi="Arial" w:cs="Arial"/>
          <w:sz w:val="20"/>
          <w:szCs w:val="20"/>
        </w:rPr>
      </w:pPr>
    </w:p>
    <w:p w:rsidR="00596014" w:rsidRPr="007A7E0B" w:rsidRDefault="00596014" w:rsidP="00DB6159">
      <w:pPr>
        <w:spacing w:after="0"/>
        <w:rPr>
          <w:rFonts w:ascii="Arial" w:hAnsi="Arial" w:cs="Arial"/>
          <w:sz w:val="20"/>
          <w:szCs w:val="20"/>
        </w:rPr>
      </w:pPr>
      <w:r w:rsidRPr="007A7E0B">
        <w:rPr>
          <w:rFonts w:ascii="Arial" w:hAnsi="Arial" w:cs="Arial"/>
          <w:sz w:val="20"/>
          <w:szCs w:val="20"/>
        </w:rPr>
        <w:t>A special rate applies when the hall is used as a polling station.</w:t>
      </w:r>
    </w:p>
    <w:p w:rsidR="003C5FB3" w:rsidRDefault="003C5FB3" w:rsidP="00DB6159">
      <w:pPr>
        <w:spacing w:after="0"/>
      </w:pPr>
    </w:p>
    <w:sectPr w:rsidR="003C5FB3" w:rsidSect="00DB615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AA9" w:rsidRDefault="001B1AA9" w:rsidP="0098153A">
      <w:pPr>
        <w:spacing w:after="0" w:line="240" w:lineRule="auto"/>
      </w:pPr>
      <w:r>
        <w:separator/>
      </w:r>
    </w:p>
  </w:endnote>
  <w:endnote w:type="continuationSeparator" w:id="1">
    <w:p w:rsidR="001B1AA9" w:rsidRDefault="001B1AA9" w:rsidP="0098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3A" w:rsidRPr="0098153A" w:rsidRDefault="0098153A">
    <w:pPr>
      <w:pStyle w:val="Footer"/>
      <w:rPr>
        <w:rFonts w:ascii="Arial" w:hAnsi="Arial"/>
        <w:sz w:val="16"/>
      </w:rPr>
    </w:pPr>
    <w:r w:rsidRPr="0098153A">
      <w:rPr>
        <w:rFonts w:ascii="Arial" w:hAnsi="Arial"/>
        <w:sz w:val="16"/>
      </w:rPr>
      <w:t>Coates Village Hall Tariff J</w:t>
    </w:r>
    <w:r w:rsidR="00B93E3A">
      <w:rPr>
        <w:rFonts w:ascii="Arial" w:hAnsi="Arial"/>
        <w:sz w:val="16"/>
      </w:rPr>
      <w:t>anuary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AA9" w:rsidRDefault="001B1AA9" w:rsidP="0098153A">
      <w:pPr>
        <w:spacing w:after="0" w:line="240" w:lineRule="auto"/>
      </w:pPr>
      <w:r>
        <w:separator/>
      </w:r>
    </w:p>
  </w:footnote>
  <w:footnote w:type="continuationSeparator" w:id="1">
    <w:p w:rsidR="001B1AA9" w:rsidRDefault="001B1AA9" w:rsidP="00981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3789"/>
    <w:multiLevelType w:val="hybridMultilevel"/>
    <w:tmpl w:val="6B52AC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EE632FB"/>
    <w:multiLevelType w:val="hybridMultilevel"/>
    <w:tmpl w:val="13061A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159"/>
    <w:rsid w:val="000A314A"/>
    <w:rsid w:val="001A0CC5"/>
    <w:rsid w:val="001B1AA9"/>
    <w:rsid w:val="001F56B4"/>
    <w:rsid w:val="00347716"/>
    <w:rsid w:val="003C5FB3"/>
    <w:rsid w:val="00596014"/>
    <w:rsid w:val="006C69B9"/>
    <w:rsid w:val="0072100A"/>
    <w:rsid w:val="0075275E"/>
    <w:rsid w:val="00777307"/>
    <w:rsid w:val="007A7E0B"/>
    <w:rsid w:val="00855235"/>
    <w:rsid w:val="008B766B"/>
    <w:rsid w:val="00923840"/>
    <w:rsid w:val="0098153A"/>
    <w:rsid w:val="00B93E3A"/>
    <w:rsid w:val="00C10089"/>
    <w:rsid w:val="00C16F35"/>
    <w:rsid w:val="00D95246"/>
    <w:rsid w:val="00DB6159"/>
    <w:rsid w:val="00DC3972"/>
    <w:rsid w:val="00E754B0"/>
    <w:rsid w:val="00EF5F26"/>
    <w:rsid w:val="00EF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B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81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53A"/>
  </w:style>
  <w:style w:type="paragraph" w:styleId="Footer">
    <w:name w:val="footer"/>
    <w:basedOn w:val="Normal"/>
    <w:link w:val="FooterChar"/>
    <w:uiPriority w:val="99"/>
    <w:semiHidden/>
    <w:unhideWhenUsed/>
    <w:rsid w:val="00981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53A"/>
  </w:style>
  <w:style w:type="paragraph" w:styleId="ListParagraph">
    <w:name w:val="List Paragraph"/>
    <w:basedOn w:val="Normal"/>
    <w:uiPriority w:val="34"/>
    <w:qFormat/>
    <w:rsid w:val="006C6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 Family</dc:creator>
  <cp:lastModifiedBy>JanPhil Griffiths</cp:lastModifiedBy>
  <cp:revision>2</cp:revision>
  <cp:lastPrinted>2019-01-11T17:25:00Z</cp:lastPrinted>
  <dcterms:created xsi:type="dcterms:W3CDTF">2019-08-20T09:55:00Z</dcterms:created>
  <dcterms:modified xsi:type="dcterms:W3CDTF">2019-08-20T09:55:00Z</dcterms:modified>
</cp:coreProperties>
</file>